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77777777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Аскинского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29D7499A" w14:textId="77777777" w:rsidR="00306104" w:rsidRPr="00260451" w:rsidRDefault="00306104" w:rsidP="00306104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С 1 марта 2023 года вступ</w:t>
      </w:r>
      <w:r>
        <w:rPr>
          <w:rFonts w:ascii="Times New Roman" w:hAnsi="Times New Roman" w:cs="Times New Roman"/>
          <w:sz w:val="28"/>
          <w:szCs w:val="28"/>
        </w:rPr>
        <w:t>или</w:t>
      </w:r>
      <w:r w:rsidRPr="00260451">
        <w:rPr>
          <w:rFonts w:ascii="Times New Roman" w:hAnsi="Times New Roman" w:cs="Times New Roman"/>
          <w:sz w:val="28"/>
          <w:szCs w:val="28"/>
        </w:rPr>
        <w:t xml:space="preserve"> в силу изменения в отдельные законодательные акты в сфере жилищно-коммунального хозяйства.</w:t>
      </w:r>
    </w:p>
    <w:p w14:paraId="432F6137" w14:textId="77777777" w:rsidR="00306104" w:rsidRPr="00260451" w:rsidRDefault="00306104" w:rsidP="00306104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В частности, постановлением Правительства Российской Федерации от 13.09.2022 № 1598 внесены изменения в Правила установления и определения нормативов потребления коммунальных услуг и нормативов потребления коммунальных ресурсов, потребляемых при использовании и содержании общего имущества в многоквартирном доме.</w:t>
      </w:r>
    </w:p>
    <w:p w14:paraId="0BB14906" w14:textId="77777777" w:rsidR="00306104" w:rsidRPr="00260451" w:rsidRDefault="00306104" w:rsidP="00306104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Данным правовым актом установлен перечень коммунальных ресурсов, потребляемых при использовании и содержании общедомового имущества в многоквартирном доме, определены порядок расчета нормативов расхода тепловой энергии на подогрев воды и условия установления нормативов потребления коммунальных ресурсов.</w:t>
      </w:r>
    </w:p>
    <w:p w14:paraId="2B4B124B" w14:textId="77777777" w:rsidR="00306104" w:rsidRPr="00260451" w:rsidRDefault="00306104" w:rsidP="00306104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Указанным постановлением также установлено, что изменение нормативов потребления коммунальных услуг и нормативов потребления коммунальных ресурсов осуществляется, в том числе в случае вступления в законную силу решения суда, которым установлено, что нормативы были установлены с нарушением законодательства.</w:t>
      </w:r>
    </w:p>
    <w:p w14:paraId="7A099A0A" w14:textId="77777777" w:rsidR="00306104" w:rsidRPr="00260451" w:rsidRDefault="00306104" w:rsidP="00306104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Кроме того, постановлением Правительства Российской Федерации от 16.11.2022 № 2076 внесены изменения в Правила предоставления коммунальных услуг собственникам и пользователям помещений в многоквартирных домах и жилых домов, которыми определено, что перерасчет платы за услугу по обращению с твердыми коммунальными отходами возможен при временном (более 5 полных календарных дней подряд) отсутствии в жилом помещении потребителя на основании заявления и документов, подтверждающих продолжительность периода временного отсутствия.</w:t>
      </w:r>
    </w:p>
    <w:p w14:paraId="5D6766D2" w14:textId="77777777" w:rsidR="00306104" w:rsidRPr="007875FE" w:rsidRDefault="00306104" w:rsidP="00306104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Также вступают в силу изменения в статью 190 Жилищного кодекса Российской Федерации, согласно которым акт приемки работ по капитальному ремонту общего имущества в многоквартирном доме должен быть подписан, в том числе органом местного самоуправления и лицом, которое уполномочено действовать от имени собственников помещений в многоквартирном доме в случае, если капитальный ремонт проводится на основании решения собственников помещений в этом доме.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306104"/>
    <w:rsid w:val="003243C5"/>
    <w:rsid w:val="00350C93"/>
    <w:rsid w:val="003603D7"/>
    <w:rsid w:val="00430655"/>
    <w:rsid w:val="00533EC2"/>
    <w:rsid w:val="00741335"/>
    <w:rsid w:val="007E5BCD"/>
    <w:rsid w:val="008B43BC"/>
    <w:rsid w:val="008D523F"/>
    <w:rsid w:val="00A27E97"/>
    <w:rsid w:val="00AC6415"/>
    <w:rsid w:val="00AF038C"/>
    <w:rsid w:val="00CD33C7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Ахтямов Алмаз Нафисович</cp:lastModifiedBy>
  <cp:revision>2</cp:revision>
  <dcterms:created xsi:type="dcterms:W3CDTF">2023-07-16T19:50:00Z</dcterms:created>
  <dcterms:modified xsi:type="dcterms:W3CDTF">2023-07-16T19:50:00Z</dcterms:modified>
</cp:coreProperties>
</file>